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9" w:rsidRPr="00C808C9" w:rsidRDefault="00C808C9" w:rsidP="00C808C9">
      <w:pPr>
        <w:spacing w:after="0" w:line="360" w:lineRule="atLeast"/>
        <w:ind w:right="150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08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КОНКУРС «УМНИК-МАРИНЕТ» ДЛЯ МОЛОДЫХ УЧЕНЫХ</w:t>
      </w:r>
      <w:bookmarkStart w:id="0" w:name="_GoBack"/>
      <w:r w:rsidR="008509F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133600" y="981710"/>
            <wp:positionH relativeFrom="margin">
              <wp:align>right</wp:align>
            </wp:positionH>
            <wp:positionV relativeFrom="margin">
              <wp:align>top</wp:align>
            </wp:positionV>
            <wp:extent cx="1757045" cy="2487930"/>
            <wp:effectExtent l="0" t="0" r="0" b="7620"/>
            <wp:wrapSquare wrapText="bothSides"/>
            <wp:docPr id="2" name="Рисунок 2" descr="https://marinet.org/wp-content/uploads/2017/09/Marinet_logo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rinet.org/wp-content/uploads/2017/09/Marinet_logo_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808C9" w:rsidRPr="00C808C9" w:rsidRDefault="00C808C9" w:rsidP="00C808C9">
      <w:pPr>
        <w:spacing w:after="0" w:line="360" w:lineRule="atLeast"/>
        <w:ind w:left="150" w:right="15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08C9" w:rsidRPr="00C808C9" w:rsidRDefault="00C808C9" w:rsidP="008509F5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содействия инновациям и Рабочая группа 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"https://marinet.org/ru/" \t "_blank" </w:instrText>
      </w: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Маринет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объявляет об открытии приема заявок на конкурс «УМНИК-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Маринет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08C9" w:rsidRPr="00C808C9" w:rsidRDefault="00C808C9" w:rsidP="008509F5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студенты, аспиранты, молодые ученые, 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инноваторы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предприниматели и сотрудники высокотехнологичных компаний в возрасте от 18 до 30 лет включительно, являющиеся гражданами РФ и ранее не имеющие договоров с Фондом. Каждый проект подается и представляется одним физическим лицом.</w:t>
      </w:r>
    </w:p>
    <w:p w:rsidR="00C808C9" w:rsidRPr="00C808C9" w:rsidRDefault="00C808C9" w:rsidP="008509F5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«УМНИК-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Маринет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получат грант в размере </w:t>
      </w:r>
      <w:r w:rsidRPr="00C8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 тысяч рублей на два года</w:t>
      </w: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8C9" w:rsidRPr="00C808C9" w:rsidRDefault="00C808C9" w:rsidP="008509F5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должны соответствовать одной из тематик 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Маринет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окончания сбора заявок 1 декабря 2020 г.</w:t>
      </w:r>
    </w:p>
    <w:p w:rsidR="00C808C9" w:rsidRPr="00C808C9" w:rsidRDefault="00C808C9" w:rsidP="008509F5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можно подать на странице конкурса: </w:t>
      </w:r>
      <w:hyperlink r:id="rId7" w:tgtFrame="_blank" w:history="1">
        <w:r w:rsidRPr="00C808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https://umnik.fasie.ru/marinet/</w:t>
        </w:r>
      </w:hyperlink>
    </w:p>
    <w:p w:rsidR="00C808C9" w:rsidRPr="00C808C9" w:rsidRDefault="00C808C9" w:rsidP="008509F5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отбора заявителям, допущенным до финала конкурса, потребуется в период с 07 по 25 декабря (дата финала будет определена дополнительно) представить лично свой проект перед экспертами Рабочей группы 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Маринет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8C9" w:rsidRPr="00C808C9" w:rsidRDefault="00C808C9" w:rsidP="008509F5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 конкурса УМНИК-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Маринет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робототехника;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типы судов и сервисов на их основе для освоения ресурсов океана;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Скоростные транспортные суда нового поколения;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Роботизированное оборудование судов и портов, интеллектуальные сенсоры;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Энергоэффективное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судно» - решения для сокращения выбросов в окружающую среду со стороны морского транспорта;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судостроения и ремонта: виртуальное моделирование, средства предиктивного обслуживания, прогрессивные материалы и пр.;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для 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безэкипажного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судовождения;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е-Навигации для судов и береговых систем, средства обмена информацией;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Сервисные платформы для доступа к 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метеорологической и навигационной информации, а также для 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мультигентского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участников отрасли;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решения для развития спутниковой и наземной (морской) инфраструктуры телекоммуникаций и передачи данных;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для комплексного обеспечения экологической безопасности;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средства морской добычи углеводородов;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для разведки и инженерных изысканий;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Коммерческие решения для производства энергии на основе возобновляемых источников энергии океана и оффшорной энергетики;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Морские биотехнологии, включая технологии для морских ферм, биотехнологии для производства кормов, </w:t>
      </w:r>
      <w:proofErr w:type="spellStart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биотоплива</w:t>
      </w:r>
      <w:proofErr w:type="spellEnd"/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обработки отходов;</w:t>
      </w:r>
    </w:p>
    <w:p w:rsidR="00C808C9" w:rsidRP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Подводные сенсоры, средства подводной связи и позиционирования;</w:t>
      </w:r>
    </w:p>
    <w:p w:rsidR="00C808C9" w:rsidRDefault="00C808C9" w:rsidP="008509F5">
      <w:pPr>
        <w:numPr>
          <w:ilvl w:val="0"/>
          <w:numId w:val="1"/>
        </w:numPr>
        <w:spacing w:before="100" w:beforeAutospacing="1" w:after="100" w:afterAutospacing="1"/>
        <w:ind w:hanging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подготовки кадров для морской отрасли.</w:t>
      </w:r>
    </w:p>
    <w:p w:rsidR="00A82FBF" w:rsidRPr="00C808C9" w:rsidRDefault="00A82FBF" w:rsidP="00A82FB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5" w:rsidRPr="008509F5" w:rsidRDefault="008509F5" w:rsidP="00850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F43">
        <w:rPr>
          <w:rFonts w:ascii="Times New Roman" w:hAnsi="Times New Roman" w:cs="Times New Roman"/>
          <w:color w:val="000000"/>
          <w:sz w:val="24"/>
          <w:szCs w:val="24"/>
        </w:rPr>
        <w:t xml:space="preserve">и помощью по заполнению заявки для 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>участи</w:t>
      </w:r>
      <w:r w:rsidR="00E30F4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</w:t>
      </w:r>
      <w:r w:rsidR="00E30F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обращайтесь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>тдел проектов и программ КГТУ: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ГУК, Советский пр.,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484</w:t>
      </w:r>
      <w:r w:rsidR="00A82F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09F5" w:rsidRPr="008509F5" w:rsidRDefault="00A82FBF" w:rsidP="008509F5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Контакты: </w:t>
      </w:r>
      <w:r w:rsidR="008509F5">
        <w:rPr>
          <w:rFonts w:ascii="Times New Roman" w:hAnsi="Times New Roman" w:cs="Times New Roman"/>
          <w:color w:val="000000"/>
          <w:sz w:val="24"/>
          <w:szCs w:val="24"/>
        </w:rPr>
        <w:t>Мороз Елена Дмитриевна</w:t>
      </w:r>
      <w:r w:rsidR="008509F5"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 – тел. 995 994, </w:t>
      </w:r>
      <w:r w:rsidR="008509F5" w:rsidRPr="008509F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8509F5" w:rsidRPr="008509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509F5" w:rsidRPr="008509F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8509F5"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509F5" w:rsidRPr="008509F5">
          <w:rPr>
            <w:rStyle w:val="a4"/>
            <w:rFonts w:ascii="Times New Roman" w:hAnsi="Times New Roman" w:cs="Times New Roman"/>
            <w:sz w:val="24"/>
            <w:szCs w:val="24"/>
          </w:rPr>
          <w:t>elena.moroz@klgtu.ru</w:t>
        </w:r>
      </w:hyperlink>
      <w:r w:rsidR="008509F5" w:rsidRPr="008509F5">
        <w:rPr>
          <w:rFonts w:ascii="Times New Roman" w:hAnsi="Times New Roman" w:cs="Times New Roman"/>
          <w:color w:val="666666"/>
          <w:sz w:val="24"/>
          <w:szCs w:val="24"/>
        </w:rPr>
        <w:t xml:space="preserve">; </w:t>
      </w:r>
    </w:p>
    <w:p w:rsidR="00601110" w:rsidRDefault="008509F5" w:rsidP="008509F5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9F5">
        <w:rPr>
          <w:rFonts w:ascii="Times New Roman" w:hAnsi="Times New Roman" w:cs="Times New Roman"/>
          <w:sz w:val="24"/>
          <w:szCs w:val="24"/>
        </w:rPr>
        <w:t xml:space="preserve">Завадская </w:t>
      </w:r>
      <w:r>
        <w:rPr>
          <w:rFonts w:ascii="Times New Roman" w:hAnsi="Times New Roman" w:cs="Times New Roman"/>
          <w:sz w:val="24"/>
          <w:szCs w:val="24"/>
        </w:rPr>
        <w:t>Анастасия Сергеевна</w:t>
      </w:r>
      <w:r w:rsidRPr="008509F5">
        <w:rPr>
          <w:rFonts w:ascii="Times New Roman" w:hAnsi="Times New Roman" w:cs="Times New Roman"/>
          <w:sz w:val="24"/>
          <w:szCs w:val="24"/>
        </w:rPr>
        <w:t xml:space="preserve"> - тел. 995 994, </w:t>
      </w:r>
      <w:r w:rsidRPr="008509F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8509F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9" w:history="1">
        <w:r w:rsidR="00623766" w:rsidRPr="00782CA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anastasiya.</w:t>
        </w:r>
        <w:r w:rsidR="00623766" w:rsidRPr="00782CA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zavad</w:t>
        </w:r>
        <w:r w:rsidR="00623766" w:rsidRPr="00782CA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skaya@klgtu.ru</w:t>
        </w:r>
      </w:hyperlink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2FBF" w:rsidRDefault="00A82FBF" w:rsidP="008509F5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FBF" w:rsidRPr="008509F5" w:rsidRDefault="00A82FBF" w:rsidP="00850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FBF" w:rsidRPr="0085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B43"/>
    <w:multiLevelType w:val="multilevel"/>
    <w:tmpl w:val="1976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17"/>
    <w:rsid w:val="00227368"/>
    <w:rsid w:val="00601110"/>
    <w:rsid w:val="00623766"/>
    <w:rsid w:val="008509F5"/>
    <w:rsid w:val="008C3617"/>
    <w:rsid w:val="00A82FBF"/>
    <w:rsid w:val="00C808C9"/>
    <w:rsid w:val="00E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8C9"/>
    <w:rPr>
      <w:color w:val="0000FF"/>
      <w:u w:val="single"/>
    </w:rPr>
  </w:style>
  <w:style w:type="character" w:styleId="a5">
    <w:name w:val="Strong"/>
    <w:basedOn w:val="a0"/>
    <w:uiPriority w:val="22"/>
    <w:qFormat/>
    <w:rsid w:val="00C808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0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8C9"/>
    <w:rPr>
      <w:color w:val="0000FF"/>
      <w:u w:val="single"/>
    </w:rPr>
  </w:style>
  <w:style w:type="character" w:styleId="a5">
    <w:name w:val="Strong"/>
    <w:basedOn w:val="a0"/>
    <w:uiPriority w:val="22"/>
    <w:qFormat/>
    <w:rsid w:val="00C808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0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moroz@klg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mnik.fasie.ru/mari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stasiya.zavadskaya@kl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Елена</dc:creator>
  <cp:keywords/>
  <dc:description/>
  <cp:lastModifiedBy>Завадская Анастасия</cp:lastModifiedBy>
  <cp:revision>5</cp:revision>
  <dcterms:created xsi:type="dcterms:W3CDTF">2020-08-17T07:26:00Z</dcterms:created>
  <dcterms:modified xsi:type="dcterms:W3CDTF">2020-08-17T08:59:00Z</dcterms:modified>
</cp:coreProperties>
</file>